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91DBE">
      <w:pPr>
        <w:spacing w:before="100" w:beforeLines="0" w:beforeAutospacing="1" w:after="100" w:afterLines="0" w:afterAutospacing="1"/>
        <w:jc w:val="center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4"/>
          <w:szCs w:val="24"/>
          <w:lang w:val="en-US"/>
        </w:rPr>
        <w:t>ĐỀ</w:t>
      </w:r>
      <w:r>
        <w:rPr>
          <w:rFonts w:hint="default" w:ascii="Times New Roman" w:hAnsi="Times New Roman" w:eastAsia="Times New Roman"/>
          <w:b/>
          <w:color w:val="000000"/>
          <w:sz w:val="24"/>
          <w:szCs w:val="24"/>
          <w:lang w:val="en-US"/>
        </w:rPr>
        <w:t xml:space="preserve"> TÀI: </w:t>
      </w:r>
      <w:bookmarkStart w:id="0" w:name="_GoBack"/>
      <w:bookmarkEnd w:id="0"/>
      <w:r>
        <w:rPr>
          <w:rFonts w:hint="default" w:ascii="Times New Roman" w:hAnsi="Times New Roman" w:eastAsia="Times New Roman"/>
          <w:b/>
          <w:color w:val="000000"/>
          <w:sz w:val="24"/>
          <w:szCs w:val="24"/>
        </w:rPr>
        <w:t>K</w:t>
      </w:r>
      <w:r>
        <w:rPr>
          <w:rFonts w:hint="default" w:ascii="Times New Roman" w:hAnsi="Times New Roman" w:eastAsia="Times New Roman"/>
          <w:b/>
          <w:color w:val="000000"/>
          <w:sz w:val="24"/>
          <w:szCs w:val="24"/>
          <w:lang w:val="en-US"/>
        </w:rPr>
        <w:t>Ể CHUYỆN “SỰ TÍCH CÁC LOÀI HOA”</w:t>
      </w:r>
    </w:p>
    <w:p w14:paraId="1CC5887B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</w:rPr>
        <w:t> </w:t>
      </w:r>
    </w:p>
    <w:p w14:paraId="49896ED3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4"/>
          <w:szCs w:val="24"/>
        </w:rPr>
        <w:t>I.M</w:t>
      </w:r>
      <w:r>
        <w:rPr>
          <w:rFonts w:hint="default" w:ascii="Times New Roman" w:hAnsi="Times New Roman" w:eastAsia="Times New Roman"/>
          <w:b/>
          <w:color w:val="000000"/>
          <w:sz w:val="24"/>
          <w:szCs w:val="24"/>
          <w:lang w:val="en-US"/>
        </w:rPr>
        <w:t>ỤC ĐÍCH YÊU CẦU:</w:t>
      </w:r>
    </w:p>
    <w:p w14:paraId="4AEC5DAC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Trẻ biết tên câu chuyện, hiểu nội dung của câu chuyện “Sự tích các loài hoa”.</w:t>
      </w:r>
    </w:p>
    <w:p w14:paraId="41DDEBDA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Biết trả lời trọn câu rõ ràng, bắt chước điệu bộ hành động của nhân vật trong câu chuyện.</w:t>
      </w:r>
    </w:p>
    <w:p w14:paraId="356E2A89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Giáo dục trẻ biết khiêm nhường trước mọi người .</w:t>
      </w:r>
    </w:p>
    <w:p w14:paraId="02E367D8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4"/>
          <w:szCs w:val="24"/>
        </w:rPr>
        <w:t>II. CHU</w:t>
      </w:r>
      <w:r>
        <w:rPr>
          <w:rFonts w:hint="default" w:ascii="Times New Roman" w:hAnsi="Times New Roman" w:eastAsia="Times New Roman"/>
          <w:b/>
          <w:color w:val="000000"/>
          <w:sz w:val="24"/>
          <w:szCs w:val="24"/>
          <w:lang w:val="en-US"/>
        </w:rPr>
        <w:t>ẨN BỊ:</w:t>
      </w:r>
    </w:p>
    <w:p w14:paraId="0A784FA5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Rối minh hoạ nội dung câu chuyện.</w:t>
      </w:r>
    </w:p>
    <w:p w14:paraId="25E7E43F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  Nhạc, bảng</w:t>
      </w:r>
    </w:p>
    <w:p w14:paraId="66FE29A8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4"/>
          <w:szCs w:val="24"/>
        </w:rPr>
        <w:t>II. TI</w:t>
      </w:r>
      <w:r>
        <w:rPr>
          <w:rFonts w:hint="default" w:ascii="Times New Roman" w:hAnsi="Times New Roman" w:eastAsia="Times New Roman"/>
          <w:b/>
          <w:color w:val="000000"/>
          <w:sz w:val="24"/>
          <w:szCs w:val="24"/>
          <w:lang w:val="en-US"/>
        </w:rPr>
        <w:t>ẾN TRÌNH HOẠT ĐỘNG :</w:t>
      </w:r>
    </w:p>
    <w:p w14:paraId="5D0CB480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4"/>
          <w:szCs w:val="24"/>
        </w:rPr>
        <w:t xml:space="preserve">1. </w:t>
      </w:r>
      <w:r>
        <w:rPr>
          <w:rFonts w:hint="default" w:ascii="Times New Roman" w:hAnsi="Times New Roman" w:eastAsia="Times New Roman"/>
          <w:b/>
          <w:color w:val="000000"/>
          <w:sz w:val="24"/>
          <w:szCs w:val="24"/>
          <w:lang w:val="en-US"/>
        </w:rPr>
        <w:t xml:space="preserve">Ổn định </w:t>
      </w:r>
    </w:p>
    <w:p w14:paraId="7E8A5A3C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Cho trẻ cùng hát bài “Màu hoa”. Cô trò chuyện về nội dung bài hát và giới thiệu bài học.</w:t>
      </w:r>
    </w:p>
    <w:p w14:paraId="76351B5A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4"/>
          <w:szCs w:val="24"/>
        </w:rPr>
        <w:t>2. Ho</w:t>
      </w:r>
      <w:r>
        <w:rPr>
          <w:rFonts w:hint="default" w:ascii="Times New Roman" w:hAnsi="Times New Roman" w:eastAsia="Times New Roman"/>
          <w:b/>
          <w:color w:val="000000"/>
          <w:sz w:val="24"/>
          <w:szCs w:val="24"/>
          <w:lang w:val="en-US"/>
        </w:rPr>
        <w:t>ạt động 2: Kể chuyện</w:t>
      </w:r>
    </w:p>
    <w:p w14:paraId="33F86968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</w:rPr>
        <w:t>C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ô kể chuyện</w:t>
      </w:r>
    </w:p>
    <w:p w14:paraId="32DB6B5C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Cô kể diễn cảm cho trẻ nghe câu chuyện “Sự tích các loài hoa” lần 1 thể hiện giọng điệu, hành động của các nhân vật trong câu chuyện.</w:t>
      </w:r>
    </w:p>
    <w:p w14:paraId="4817A2E5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Cô kể lần 2 kết hợp rối minh họa câu chuyện.</w:t>
      </w:r>
    </w:p>
    <w:p w14:paraId="486709DA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</w:rPr>
        <w:t>Tr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ích dẫn – đàm thoại :</w:t>
      </w:r>
    </w:p>
    <w:p w14:paraId="190B5BD6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Cô vừa kể cho các bạn nghe câu chuyện gì ?</w:t>
      </w:r>
    </w:p>
    <w:p w14:paraId="6FAEFE11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Trong câu chuyện có những nhân vật nào ?</w:t>
      </w:r>
    </w:p>
    <w:p w14:paraId="09E40F91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+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Đoạn 1: “Cô kể từ đầu cho đến … lòng tốt nhất” .</w:t>
      </w:r>
    </w:p>
    <w:p w14:paraId="257953AF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Ngày xưa tất cả các loài cây cối trên mặt đất như thế nào?</w:t>
      </w:r>
    </w:p>
    <w:p w14:paraId="0A3A17FA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Thế ai đã tặng hoa cho cây cối?</w:t>
      </w:r>
    </w:p>
    <w:p w14:paraId="3C522176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Khi có hoa xong thần muốn tặng gì cho hoa nữa?</w:t>
      </w:r>
    </w:p>
    <w:p w14:paraId="38C7238D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+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Đoạn 2: “Từ thần hỏi hoa hồng … đến hết”.</w:t>
      </w:r>
    </w:p>
    <w:p w14:paraId="379B58F3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Thần hỏi hoa hồng như thế nào?</w:t>
      </w:r>
    </w:p>
    <w:p w14:paraId="363DA8FA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Hoa hồng trả lời ra sao?</w:t>
      </w:r>
    </w:p>
    <w:p w14:paraId="7321889D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Các bạn thấy hoa hồng có thơm không?</w:t>
      </w:r>
    </w:p>
    <w:p w14:paraId="262ACAC5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Rồi thần lại hỏi hoa điều gì nữa? Hoa trả lời như thế nào?</w:t>
      </w:r>
    </w:p>
    <w:p w14:paraId="50E26D19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Loài hoa nào không được thần sắc đẹp tặng cho hương thơm? Vì sao?</w:t>
      </w:r>
    </w:p>
    <w:p w14:paraId="1B970317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Cô lồng vào giáo dục trẻ : Phải biết khiêm nhường trước mọi người, phải có tấm lòng thơm thảo luôn nghĩ đến người khác .</w:t>
      </w:r>
    </w:p>
    <w:p w14:paraId="3389E682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4"/>
          <w:szCs w:val="24"/>
        </w:rPr>
        <w:t>3. Ho</w:t>
      </w:r>
      <w:r>
        <w:rPr>
          <w:rFonts w:hint="default" w:ascii="Times New Roman" w:hAnsi="Times New Roman" w:eastAsia="Times New Roman"/>
          <w:b/>
          <w:color w:val="000000"/>
          <w:sz w:val="24"/>
          <w:szCs w:val="24"/>
          <w:lang w:val="en-US"/>
        </w:rPr>
        <w:t>ạt động 3: Trò chơi : “Phát hiện chi tiết sai trong câu chuyện”</w:t>
      </w:r>
    </w:p>
    <w:p w14:paraId="3C583292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</w:rPr>
        <w:t>+ C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ách chơi:  Chia trẻ thành 2 đội, trẻ chú ý lắng nghe cô đọc câu chuyện có những chi tiết sai, đội nào phát hiện chi tiết sai nhanh hơn thì đội đó chiến thắng.</w:t>
      </w:r>
    </w:p>
    <w:p w14:paraId="0D9032FD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– Cô tổ chức cho trẻ chơi, động viên để cả lớp cùng tham gia chơi.</w:t>
      </w:r>
    </w:p>
    <w:p w14:paraId="4CDD4923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D7306"/>
    <w:rsid w:val="708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2024-09-17T12:33:00Z</dcterms:created>
  <dc:creator>DELL</dc:creator>
  <cp:lastModifiedBy>DELL</cp:lastModifiedBy>
  <dcterms:modified xsi:type="dcterms:W3CDTF">2024-09-17T12:34:00Z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C1CF9E620A624D8EBE951355F9D4E1B9_11</vt:lpwstr>
  </property>
</Properties>
</file>